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Arial"/>
          <w:b/>
          <w:bCs/>
          <w:sz w:val="32"/>
          <w:szCs w:val="32"/>
          <w:lang w:val="en-US" w:eastAsia="zh-CN"/>
        </w:rPr>
      </w:pPr>
      <w:r>
        <w:rPr>
          <w:rFonts w:hint="eastAsia" w:ascii="微软雅黑" w:hAnsi="微软雅黑" w:eastAsia="微软雅黑" w:cs="Arial"/>
          <w:b/>
          <w:bCs/>
          <w:sz w:val="32"/>
          <w:szCs w:val="32"/>
        </w:rPr>
        <w:t>高档便携式彩超</w:t>
      </w:r>
      <w:r>
        <w:rPr>
          <w:rFonts w:hint="eastAsia" w:ascii="微软雅黑" w:hAnsi="微软雅黑" w:eastAsia="微软雅黑" w:cs="Arial"/>
          <w:b/>
          <w:bCs/>
          <w:sz w:val="32"/>
          <w:szCs w:val="32"/>
          <w:lang w:val="en-US" w:eastAsia="zh-CN"/>
        </w:rPr>
        <w:t>仪器</w:t>
      </w:r>
      <w:r>
        <w:rPr>
          <w:rFonts w:hint="eastAsia" w:ascii="微软雅黑" w:hAnsi="微软雅黑" w:eastAsia="微软雅黑" w:cs="Arial"/>
          <w:b/>
          <w:bCs/>
          <w:sz w:val="32"/>
          <w:szCs w:val="32"/>
        </w:rPr>
        <w:t>技术</w:t>
      </w:r>
      <w:r>
        <w:rPr>
          <w:rFonts w:hint="eastAsia" w:ascii="微软雅黑" w:hAnsi="微软雅黑" w:eastAsia="微软雅黑" w:cs="Arial"/>
          <w:b/>
          <w:bCs/>
          <w:sz w:val="32"/>
          <w:szCs w:val="32"/>
          <w:lang w:val="en-US" w:eastAsia="zh-CN"/>
        </w:rPr>
        <w:t>参数</w:t>
      </w:r>
    </w:p>
    <w:p>
      <w:pPr>
        <w:numPr>
          <w:ilvl w:val="0"/>
          <w:numId w:val="1"/>
        </w:numPr>
        <w:spacing w:line="240" w:lineRule="auto"/>
        <w:rPr>
          <w:rFonts w:hint="eastAsia" w:asciiTheme="minorHAnsi" w:hAnsiTheme="minorHAnsi" w:eastAsiaTheme="minorEastAsia" w:cstheme="minorBidi"/>
          <w:sz w:val="21"/>
          <w:szCs w:val="24"/>
          <w:lang w:val="en-US" w:eastAsia="zh-CN" w:bidi="ar-SA"/>
        </w:rPr>
      </w:pPr>
      <w:r>
        <w:rPr>
          <w:rFonts w:hint="eastAsia" w:ascii="微软雅黑" w:hAnsi="微软雅黑" w:eastAsia="微软雅黑" w:cs="Arial"/>
          <w:b/>
          <w:bCs/>
          <w:sz w:val="24"/>
          <w:szCs w:val="24"/>
        </w:rPr>
        <w:t>设备名称：</w:t>
      </w:r>
      <w:r>
        <w:rPr>
          <w:rFonts w:hint="eastAsia" w:asciiTheme="minorHAnsi" w:hAnsiTheme="minorHAnsi" w:eastAsiaTheme="minorEastAsia" w:cstheme="minorBidi"/>
          <w:sz w:val="21"/>
          <w:szCs w:val="24"/>
          <w:lang w:val="en-US" w:eastAsia="zh-CN" w:bidi="ar-SA"/>
        </w:rPr>
        <w:t>高档便携式彩超仪器</w:t>
      </w:r>
      <w:bookmarkStart w:id="0" w:name="_GoBack"/>
      <w:bookmarkEnd w:id="0"/>
    </w:p>
    <w:p>
      <w:pPr>
        <w:numPr>
          <w:ilvl w:val="0"/>
          <w:numId w:val="0"/>
        </w:numPr>
        <w:spacing w:line="240" w:lineRule="auto"/>
        <w:rPr>
          <w:rFonts w:hint="eastAsia" w:asciiTheme="minorHAnsi" w:hAnsiTheme="minorHAnsi" w:eastAsiaTheme="minorEastAsia" w:cstheme="minorBidi"/>
          <w:sz w:val="21"/>
          <w:szCs w:val="24"/>
          <w:lang w:val="en-US" w:eastAsia="zh-CN" w:bidi="ar-SA"/>
        </w:rPr>
      </w:pPr>
      <w:r>
        <w:rPr>
          <w:rFonts w:hint="eastAsia" w:ascii="微软雅黑" w:hAnsi="微软雅黑" w:eastAsia="微软雅黑" w:cs="Arial"/>
          <w:b/>
          <w:bCs/>
          <w:sz w:val="24"/>
          <w:szCs w:val="24"/>
        </w:rPr>
        <w:t>二、数量：</w:t>
      </w:r>
      <w:r>
        <w:rPr>
          <w:rFonts w:hint="eastAsia" w:asciiTheme="minorHAnsi" w:hAnsiTheme="minorHAnsi" w:eastAsiaTheme="minorEastAsia" w:cstheme="minorBidi"/>
          <w:sz w:val="21"/>
          <w:szCs w:val="24"/>
          <w:lang w:val="en-US" w:eastAsia="zh-CN" w:bidi="ar-SA"/>
        </w:rPr>
        <w:t>1台</w:t>
      </w:r>
    </w:p>
    <w:p>
      <w:pPr>
        <w:spacing w:line="240" w:lineRule="auto"/>
        <w:rPr>
          <w:rFonts w:hint="eastAsia" w:asciiTheme="minorHAnsi" w:hAnsiTheme="minorHAnsi" w:eastAsiaTheme="minorEastAsia" w:cstheme="minorBidi"/>
          <w:sz w:val="21"/>
          <w:szCs w:val="24"/>
          <w:lang w:val="en-US" w:eastAsia="zh-CN" w:bidi="ar-SA"/>
        </w:rPr>
      </w:pPr>
      <w:r>
        <w:rPr>
          <w:rFonts w:hint="eastAsia" w:ascii="微软雅黑" w:hAnsi="微软雅黑" w:eastAsia="微软雅黑" w:cs="Arial"/>
          <w:b/>
          <w:bCs/>
          <w:sz w:val="24"/>
          <w:szCs w:val="24"/>
        </w:rPr>
        <w:t>三、设备用途说明：</w:t>
      </w:r>
      <w:r>
        <w:rPr>
          <w:rFonts w:hint="eastAsia" w:asciiTheme="minorHAnsi" w:hAnsiTheme="minorHAnsi" w:eastAsiaTheme="minorEastAsia" w:cstheme="minorBidi"/>
          <w:sz w:val="21"/>
          <w:szCs w:val="24"/>
          <w:lang w:val="en-US" w:eastAsia="zh-CN" w:bidi="ar-SA"/>
        </w:rPr>
        <w:t>主要用于病房床旁超声诊疗、急诊床旁超声诊疗、临床病区超声会诊使用、术中超声使用；可用于腹盆部、泌尿系统、浅表组织与小器官、心血管系统的临床超声诊断；</w:t>
      </w:r>
    </w:p>
    <w:p>
      <w:pPr>
        <w:spacing w:line="240" w:lineRule="auto"/>
        <w:rPr>
          <w:rFonts w:ascii="微软雅黑" w:hAnsi="微软雅黑" w:eastAsia="微软雅黑" w:cs="Arial"/>
          <w:sz w:val="24"/>
          <w:szCs w:val="24"/>
        </w:rPr>
      </w:pPr>
      <w:r>
        <w:rPr>
          <w:rFonts w:hint="eastAsia" w:ascii="微软雅黑" w:hAnsi="微软雅黑" w:eastAsia="微软雅黑" w:cs="Arial"/>
          <w:b/>
          <w:bCs/>
          <w:sz w:val="24"/>
          <w:szCs w:val="24"/>
        </w:rPr>
        <w:t>四、主要规格及系统概述：</w:t>
      </w:r>
    </w:p>
    <w:p>
      <w:pPr>
        <w:pStyle w:val="4"/>
        <w:numPr>
          <w:ilvl w:val="1"/>
          <w:numId w:val="2"/>
        </w:numPr>
        <w:spacing w:line="276" w:lineRule="auto"/>
        <w:ind w:firstLineChars="0"/>
        <w:rPr>
          <w:sz w:val="21"/>
          <w:szCs w:val="24"/>
        </w:rPr>
      </w:pPr>
      <w:r>
        <w:rPr>
          <w:sz w:val="21"/>
          <w:szCs w:val="24"/>
        </w:rPr>
        <w:t>彩色多普勒超声波诊断仪</w:t>
      </w:r>
      <w:r>
        <w:rPr>
          <w:rFonts w:hint="eastAsia"/>
          <w:sz w:val="21"/>
          <w:szCs w:val="24"/>
        </w:rPr>
        <w:t>主机系统</w:t>
      </w:r>
      <w:r>
        <w:rPr>
          <w:sz w:val="21"/>
          <w:szCs w:val="24"/>
        </w:rPr>
        <w:t>：</w:t>
      </w:r>
    </w:p>
    <w:p>
      <w:pPr>
        <w:pStyle w:val="4"/>
        <w:numPr>
          <w:ilvl w:val="2"/>
          <w:numId w:val="3"/>
        </w:numPr>
        <w:spacing w:line="276" w:lineRule="auto"/>
        <w:ind w:firstLineChars="0"/>
        <w:rPr>
          <w:sz w:val="21"/>
          <w:szCs w:val="24"/>
        </w:rPr>
      </w:pPr>
      <w:r>
        <w:rPr>
          <w:rFonts w:hint="eastAsia"/>
          <w:sz w:val="24"/>
          <w:szCs w:val="24"/>
        </w:rPr>
        <w:t>*≥</w:t>
      </w:r>
      <w:r>
        <w:rPr>
          <w:rFonts w:hint="eastAsia"/>
          <w:sz w:val="21"/>
          <w:szCs w:val="24"/>
        </w:rPr>
        <w:t>13英寸</w:t>
      </w:r>
      <w:r>
        <w:rPr>
          <w:rFonts w:hint="eastAsia"/>
          <w:sz w:val="21"/>
          <w:szCs w:val="24"/>
          <w:lang w:eastAsia="zh-CN"/>
        </w:rPr>
        <w:t>，</w:t>
      </w:r>
      <w:r>
        <w:rPr>
          <w:rFonts w:hint="eastAsia"/>
          <w:sz w:val="21"/>
          <w:szCs w:val="24"/>
          <w:lang w:val="en-US" w:eastAsia="zh-CN"/>
        </w:rPr>
        <w:t>具有</w:t>
      </w:r>
      <w:r>
        <w:rPr>
          <w:rFonts w:hint="eastAsia"/>
          <w:sz w:val="21"/>
          <w:szCs w:val="24"/>
        </w:rPr>
        <w:t>高分辨、高亮度、彩色超薄液晶宽屏显示器，可左右旋转±</w:t>
      </w:r>
      <w:r>
        <w:rPr>
          <w:sz w:val="21"/>
          <w:szCs w:val="24"/>
        </w:rPr>
        <w:t>90</w:t>
      </w:r>
      <w:r>
        <w:rPr>
          <w:rFonts w:hint="eastAsia"/>
          <w:sz w:val="21"/>
          <w:szCs w:val="24"/>
        </w:rPr>
        <w:t>°。（提供原厂彩页证明）</w:t>
      </w:r>
    </w:p>
    <w:p>
      <w:pPr>
        <w:pStyle w:val="4"/>
        <w:numPr>
          <w:ilvl w:val="2"/>
          <w:numId w:val="3"/>
        </w:numPr>
        <w:spacing w:line="276" w:lineRule="auto"/>
        <w:ind w:firstLineChars="0"/>
        <w:rPr>
          <w:sz w:val="21"/>
          <w:szCs w:val="24"/>
        </w:rPr>
      </w:pPr>
      <w:r>
        <w:rPr>
          <w:rFonts w:hint="eastAsia"/>
          <w:sz w:val="24"/>
          <w:szCs w:val="24"/>
        </w:rPr>
        <w:t>*具有</w:t>
      </w:r>
      <w:r>
        <w:rPr>
          <w:rFonts w:hint="eastAsia"/>
          <w:sz w:val="21"/>
          <w:szCs w:val="24"/>
        </w:rPr>
        <w:t>≥8英寸触摸控制液晶屏。（提供原厂彩页证明）</w:t>
      </w:r>
    </w:p>
    <w:p>
      <w:pPr>
        <w:pStyle w:val="4"/>
        <w:numPr>
          <w:ilvl w:val="2"/>
          <w:numId w:val="3"/>
        </w:numPr>
        <w:spacing w:line="276" w:lineRule="auto"/>
        <w:ind w:firstLineChars="0"/>
        <w:rPr>
          <w:sz w:val="21"/>
          <w:szCs w:val="24"/>
        </w:rPr>
      </w:pPr>
      <w:r>
        <w:rPr>
          <w:rFonts w:hint="eastAsia"/>
          <w:sz w:val="24"/>
          <w:szCs w:val="24"/>
        </w:rPr>
        <w:t>*</w:t>
      </w:r>
      <w:r>
        <w:rPr>
          <w:rFonts w:hint="eastAsia"/>
          <w:sz w:val="21"/>
          <w:szCs w:val="24"/>
          <w:lang w:val="en-US" w:eastAsia="zh-CN"/>
        </w:rPr>
        <w:t>具备</w:t>
      </w:r>
      <w:r>
        <w:rPr>
          <w:sz w:val="21"/>
          <w:szCs w:val="24"/>
        </w:rPr>
        <w:t>彩色多普勒血流成像</w:t>
      </w:r>
      <w:r>
        <w:rPr>
          <w:rFonts w:hint="eastAsia"/>
          <w:sz w:val="21"/>
          <w:szCs w:val="24"/>
          <w:lang w:val="en-US" w:eastAsia="zh-CN"/>
        </w:rPr>
        <w:t>功能</w:t>
      </w:r>
      <w:r>
        <w:rPr>
          <w:rFonts w:hint="eastAsia"/>
          <w:sz w:val="21"/>
          <w:szCs w:val="24"/>
        </w:rPr>
        <w:t>。</w:t>
      </w:r>
    </w:p>
    <w:p>
      <w:pPr>
        <w:pStyle w:val="4"/>
        <w:numPr>
          <w:ilvl w:val="2"/>
          <w:numId w:val="3"/>
        </w:numPr>
        <w:spacing w:line="276" w:lineRule="auto"/>
        <w:ind w:firstLineChars="0"/>
        <w:rPr>
          <w:sz w:val="21"/>
          <w:szCs w:val="24"/>
        </w:rPr>
      </w:pPr>
      <w:r>
        <w:rPr>
          <w:rFonts w:hint="eastAsia"/>
          <w:sz w:val="24"/>
          <w:szCs w:val="24"/>
        </w:rPr>
        <w:t>*</w:t>
      </w:r>
      <w:r>
        <w:rPr>
          <w:rFonts w:hint="eastAsia"/>
          <w:sz w:val="21"/>
          <w:szCs w:val="24"/>
          <w:lang w:val="en-US" w:eastAsia="zh-CN"/>
        </w:rPr>
        <w:t>具备</w:t>
      </w:r>
      <w:r>
        <w:rPr>
          <w:rFonts w:hint="eastAsia"/>
          <w:sz w:val="21"/>
          <w:szCs w:val="24"/>
        </w:rPr>
        <w:t>频谱多普勒（脉冲波及连续波）显示及分析</w:t>
      </w:r>
      <w:r>
        <w:rPr>
          <w:rFonts w:hint="eastAsia"/>
          <w:sz w:val="21"/>
          <w:szCs w:val="24"/>
          <w:lang w:val="en-US" w:eastAsia="zh-CN"/>
        </w:rPr>
        <w:t>功能</w:t>
      </w:r>
      <w:r>
        <w:rPr>
          <w:rFonts w:hint="eastAsia"/>
          <w:sz w:val="21"/>
          <w:szCs w:val="24"/>
        </w:rPr>
        <w:t>。</w:t>
      </w:r>
    </w:p>
    <w:p>
      <w:pPr>
        <w:pStyle w:val="4"/>
        <w:numPr>
          <w:ilvl w:val="2"/>
          <w:numId w:val="3"/>
        </w:numPr>
        <w:spacing w:line="276" w:lineRule="auto"/>
        <w:ind w:firstLineChars="0"/>
        <w:rPr>
          <w:sz w:val="21"/>
          <w:szCs w:val="24"/>
        </w:rPr>
      </w:pPr>
      <w:r>
        <w:rPr>
          <w:rFonts w:hint="eastAsia"/>
          <w:sz w:val="21"/>
          <w:szCs w:val="24"/>
          <w:lang w:val="en-US" w:eastAsia="zh-CN"/>
        </w:rPr>
        <w:t>具备</w:t>
      </w:r>
      <w:r>
        <w:rPr>
          <w:sz w:val="21"/>
          <w:szCs w:val="24"/>
        </w:rPr>
        <w:t>多普勒包络测量功能</w:t>
      </w:r>
      <w:r>
        <w:rPr>
          <w:rFonts w:hint="eastAsia"/>
          <w:sz w:val="21"/>
          <w:szCs w:val="24"/>
        </w:rPr>
        <w:t>。</w:t>
      </w:r>
    </w:p>
    <w:p>
      <w:pPr>
        <w:pStyle w:val="4"/>
        <w:numPr>
          <w:ilvl w:val="1"/>
          <w:numId w:val="2"/>
        </w:numPr>
        <w:spacing w:line="276" w:lineRule="auto"/>
        <w:ind w:firstLineChars="0"/>
        <w:rPr>
          <w:sz w:val="21"/>
          <w:szCs w:val="24"/>
        </w:rPr>
      </w:pPr>
      <w:r>
        <w:rPr>
          <w:rFonts w:hint="eastAsia"/>
          <w:sz w:val="21"/>
          <w:szCs w:val="24"/>
        </w:rPr>
        <w:t>基础成像优化技术：</w:t>
      </w:r>
    </w:p>
    <w:p>
      <w:pPr>
        <w:pStyle w:val="4"/>
        <w:numPr>
          <w:ilvl w:val="2"/>
          <w:numId w:val="4"/>
        </w:numPr>
        <w:spacing w:line="276" w:lineRule="auto"/>
        <w:ind w:firstLineChars="0"/>
        <w:rPr>
          <w:sz w:val="21"/>
          <w:szCs w:val="24"/>
        </w:rPr>
      </w:pPr>
      <w:r>
        <w:rPr>
          <w:rFonts w:hint="eastAsia"/>
          <w:sz w:val="21"/>
          <w:szCs w:val="24"/>
        </w:rPr>
        <w:t>组织谐波成像技术，可应用于全身扫查应用，即凸阵、高频、线阵、相控阵等探头。</w:t>
      </w:r>
    </w:p>
    <w:p>
      <w:pPr>
        <w:pStyle w:val="4"/>
        <w:numPr>
          <w:ilvl w:val="2"/>
          <w:numId w:val="4"/>
        </w:numPr>
        <w:spacing w:line="276" w:lineRule="auto"/>
        <w:ind w:firstLineChars="0"/>
        <w:rPr>
          <w:sz w:val="21"/>
          <w:szCs w:val="24"/>
        </w:rPr>
      </w:pPr>
      <w:r>
        <w:rPr>
          <w:rFonts w:hint="eastAsia"/>
          <w:sz w:val="21"/>
          <w:szCs w:val="24"/>
        </w:rPr>
        <w:t>梯形扩展成像技术，增大扫查视野，包括左右扩展和远端凸型拓展，应用于线阵探头，最大扩展角度</w:t>
      </w:r>
      <w:r>
        <w:rPr>
          <w:rFonts w:hint="eastAsia"/>
          <w:sz w:val="21"/>
          <w:szCs w:val="24"/>
          <w:lang w:val="en-US" w:eastAsia="zh-CN"/>
        </w:rPr>
        <w:t>能</w:t>
      </w:r>
      <w:r>
        <w:rPr>
          <w:rFonts w:hint="eastAsia"/>
          <w:sz w:val="21"/>
          <w:szCs w:val="24"/>
        </w:rPr>
        <w:t>达50度。</w:t>
      </w:r>
    </w:p>
    <w:p>
      <w:pPr>
        <w:pStyle w:val="4"/>
        <w:numPr>
          <w:ilvl w:val="2"/>
          <w:numId w:val="4"/>
        </w:numPr>
        <w:spacing w:line="276" w:lineRule="auto"/>
        <w:ind w:firstLineChars="0"/>
        <w:rPr>
          <w:sz w:val="21"/>
          <w:szCs w:val="24"/>
        </w:rPr>
      </w:pPr>
      <w:r>
        <w:rPr>
          <w:rFonts w:hint="eastAsia"/>
          <w:sz w:val="21"/>
          <w:szCs w:val="24"/>
          <w:lang w:val="en-US" w:eastAsia="zh-CN"/>
        </w:rPr>
        <w:t>具备</w:t>
      </w:r>
      <w:r>
        <w:rPr>
          <w:rFonts w:hint="eastAsia"/>
          <w:sz w:val="21"/>
          <w:szCs w:val="24"/>
        </w:rPr>
        <w:t>声束偏转扫描</w:t>
      </w:r>
      <w:r>
        <w:rPr>
          <w:rFonts w:hint="eastAsia"/>
          <w:sz w:val="21"/>
          <w:szCs w:val="24"/>
          <w:lang w:val="en-US" w:eastAsia="zh-CN"/>
        </w:rPr>
        <w:t>功能</w:t>
      </w:r>
      <w:r>
        <w:rPr>
          <w:rFonts w:hint="eastAsia"/>
          <w:sz w:val="21"/>
          <w:szCs w:val="24"/>
        </w:rPr>
        <w:t>，</w:t>
      </w:r>
      <w:r>
        <w:rPr>
          <w:rFonts w:hint="eastAsia"/>
          <w:sz w:val="21"/>
          <w:szCs w:val="24"/>
          <w:lang w:val="en-US" w:eastAsia="zh-CN"/>
        </w:rPr>
        <w:t>可</w:t>
      </w:r>
      <w:r>
        <w:rPr>
          <w:rFonts w:hint="eastAsia"/>
          <w:sz w:val="21"/>
          <w:szCs w:val="24"/>
        </w:rPr>
        <w:t>优化神经、血管扫描，可应用于针尖增强显像。</w:t>
      </w:r>
    </w:p>
    <w:p>
      <w:pPr>
        <w:pStyle w:val="4"/>
        <w:numPr>
          <w:ilvl w:val="2"/>
          <w:numId w:val="4"/>
        </w:numPr>
        <w:spacing w:line="276" w:lineRule="auto"/>
        <w:ind w:firstLineChars="0"/>
        <w:rPr>
          <w:sz w:val="21"/>
          <w:szCs w:val="24"/>
        </w:rPr>
      </w:pPr>
      <w:r>
        <w:rPr>
          <w:rFonts w:hint="eastAsia"/>
          <w:sz w:val="24"/>
          <w:szCs w:val="24"/>
        </w:rPr>
        <w:t>*</w:t>
      </w:r>
      <w:r>
        <w:rPr>
          <w:rFonts w:hint="eastAsia"/>
          <w:sz w:val="21"/>
          <w:szCs w:val="24"/>
          <w:lang w:val="en-US" w:eastAsia="zh-CN"/>
        </w:rPr>
        <w:t>具备</w:t>
      </w:r>
      <w:r>
        <w:rPr>
          <w:rFonts w:hint="eastAsia"/>
          <w:sz w:val="21"/>
          <w:szCs w:val="24"/>
        </w:rPr>
        <w:t>宽景成像技术，可应用于灰阶、彩色及能量多普勒宽景成像，配备缩放功能和测量计算。可应用于腹部、高频、腔内等探头。</w:t>
      </w:r>
      <w:r>
        <w:rPr>
          <w:rFonts w:hint="eastAsia"/>
          <w:sz w:val="24"/>
          <w:szCs w:val="24"/>
        </w:rPr>
        <w:t>（提供图片证明）</w:t>
      </w:r>
    </w:p>
    <w:p>
      <w:pPr>
        <w:pStyle w:val="4"/>
        <w:numPr>
          <w:ilvl w:val="2"/>
          <w:numId w:val="4"/>
        </w:numPr>
        <w:spacing w:line="276" w:lineRule="auto"/>
        <w:ind w:firstLineChars="0"/>
        <w:rPr>
          <w:sz w:val="21"/>
          <w:szCs w:val="24"/>
        </w:rPr>
      </w:pPr>
      <w:r>
        <w:rPr>
          <w:rFonts w:hint="eastAsia"/>
          <w:sz w:val="21"/>
          <w:szCs w:val="24"/>
          <w:lang w:val="en-US" w:eastAsia="zh-CN"/>
        </w:rPr>
        <w:t>具备</w:t>
      </w:r>
      <w:r>
        <w:rPr>
          <w:rFonts w:hint="eastAsia"/>
          <w:sz w:val="21"/>
          <w:szCs w:val="24"/>
        </w:rPr>
        <w:t>高清放大成像</w:t>
      </w:r>
      <w:r>
        <w:rPr>
          <w:rFonts w:hint="eastAsia"/>
          <w:sz w:val="21"/>
          <w:szCs w:val="24"/>
          <w:lang w:val="en-US" w:eastAsia="zh-CN"/>
        </w:rPr>
        <w:t>功能</w:t>
      </w:r>
      <w:r>
        <w:rPr>
          <w:rFonts w:hint="eastAsia"/>
          <w:sz w:val="21"/>
          <w:szCs w:val="24"/>
        </w:rPr>
        <w:t>。</w:t>
      </w:r>
    </w:p>
    <w:p>
      <w:pPr>
        <w:pStyle w:val="4"/>
        <w:numPr>
          <w:ilvl w:val="2"/>
          <w:numId w:val="4"/>
        </w:numPr>
        <w:spacing w:line="276" w:lineRule="auto"/>
        <w:ind w:firstLineChars="0"/>
        <w:rPr>
          <w:sz w:val="21"/>
          <w:szCs w:val="24"/>
        </w:rPr>
      </w:pPr>
      <w:r>
        <w:rPr>
          <w:rFonts w:hint="eastAsia"/>
          <w:sz w:val="21"/>
          <w:szCs w:val="24"/>
          <w:lang w:val="en-US" w:eastAsia="zh-CN"/>
        </w:rPr>
        <w:t>具备</w:t>
      </w:r>
      <w:r>
        <w:rPr>
          <w:rFonts w:hint="eastAsia"/>
          <w:sz w:val="21"/>
          <w:szCs w:val="24"/>
        </w:rPr>
        <w:t>智能图像扫描技术,一键优化</w:t>
      </w:r>
      <w:r>
        <w:rPr>
          <w:rFonts w:hint="eastAsia"/>
          <w:sz w:val="21"/>
          <w:szCs w:val="24"/>
          <w:lang w:val="en-US" w:eastAsia="zh-CN"/>
        </w:rPr>
        <w:t>功能</w:t>
      </w:r>
      <w:r>
        <w:rPr>
          <w:rFonts w:hint="eastAsia"/>
          <w:sz w:val="21"/>
          <w:szCs w:val="24"/>
        </w:rPr>
        <w:t>，</w:t>
      </w:r>
      <w:r>
        <w:rPr>
          <w:rFonts w:hint="eastAsia"/>
          <w:sz w:val="21"/>
          <w:szCs w:val="24"/>
          <w:lang w:val="en-US" w:eastAsia="zh-CN"/>
        </w:rPr>
        <w:t>可</w:t>
      </w:r>
      <w:r>
        <w:rPr>
          <w:rFonts w:hint="eastAsia"/>
          <w:sz w:val="21"/>
          <w:szCs w:val="24"/>
        </w:rPr>
        <w:t>用于2D及Doppler，自动调节增益,标尺等参数。</w:t>
      </w:r>
    </w:p>
    <w:p>
      <w:pPr>
        <w:pStyle w:val="4"/>
        <w:numPr>
          <w:ilvl w:val="1"/>
          <w:numId w:val="4"/>
        </w:numPr>
        <w:spacing w:line="276" w:lineRule="auto"/>
        <w:ind w:firstLineChars="0"/>
        <w:rPr>
          <w:sz w:val="21"/>
          <w:szCs w:val="24"/>
        </w:rPr>
      </w:pPr>
      <w:r>
        <w:rPr>
          <w:rFonts w:hint="eastAsia"/>
          <w:sz w:val="21"/>
          <w:szCs w:val="24"/>
        </w:rPr>
        <w:t>血流成像优化技术：</w:t>
      </w:r>
    </w:p>
    <w:p>
      <w:pPr>
        <w:pStyle w:val="4"/>
        <w:numPr>
          <w:ilvl w:val="2"/>
          <w:numId w:val="4"/>
        </w:numPr>
        <w:spacing w:line="276" w:lineRule="auto"/>
        <w:ind w:firstLineChars="0"/>
        <w:rPr>
          <w:sz w:val="21"/>
          <w:szCs w:val="24"/>
        </w:rPr>
      </w:pPr>
      <w:r>
        <w:rPr>
          <w:rFonts w:hint="eastAsia"/>
          <w:sz w:val="21"/>
          <w:szCs w:val="24"/>
        </w:rPr>
        <w:t>方向性精细血流成像，采集血流背向散射信号，特别是针对细小血流，具有超强的血流多普勒信号灵敏度。</w:t>
      </w:r>
    </w:p>
    <w:p>
      <w:pPr>
        <w:pStyle w:val="4"/>
        <w:numPr>
          <w:ilvl w:val="2"/>
          <w:numId w:val="4"/>
        </w:numPr>
        <w:spacing w:line="276" w:lineRule="auto"/>
        <w:ind w:firstLineChars="0"/>
        <w:rPr>
          <w:sz w:val="21"/>
          <w:szCs w:val="24"/>
        </w:rPr>
      </w:pPr>
      <w:r>
        <w:rPr>
          <w:sz w:val="21"/>
          <w:szCs w:val="24"/>
        </w:rPr>
        <w:t>高清血流成像</w:t>
      </w:r>
      <w:r>
        <w:rPr>
          <w:rFonts w:hint="eastAsia"/>
          <w:sz w:val="21"/>
          <w:szCs w:val="24"/>
        </w:rPr>
        <w:t>，</w:t>
      </w:r>
      <w:r>
        <w:rPr>
          <w:sz w:val="21"/>
          <w:szCs w:val="24"/>
        </w:rPr>
        <w:t>应用双多普勒</w:t>
      </w:r>
      <w:r>
        <w:rPr>
          <w:rFonts w:hint="eastAsia"/>
          <w:sz w:val="21"/>
          <w:szCs w:val="24"/>
        </w:rPr>
        <w:t>发射接收技术</w:t>
      </w:r>
      <w:r>
        <w:rPr>
          <w:sz w:val="21"/>
          <w:szCs w:val="24"/>
        </w:rPr>
        <w:t>，提高血流信号的敏感</w:t>
      </w:r>
      <w:r>
        <w:rPr>
          <w:rFonts w:hint="eastAsia"/>
          <w:sz w:val="21"/>
          <w:szCs w:val="24"/>
        </w:rPr>
        <w:t>性</w:t>
      </w:r>
      <w:r>
        <w:rPr>
          <w:sz w:val="21"/>
          <w:szCs w:val="24"/>
        </w:rPr>
        <w:t>及空间分辨</w:t>
      </w:r>
      <w:r>
        <w:rPr>
          <w:rFonts w:hint="eastAsia"/>
          <w:sz w:val="21"/>
          <w:szCs w:val="24"/>
        </w:rPr>
        <w:t>率有别于常规的彩色多普勒和方向性能量图功能，</w:t>
      </w:r>
      <w:r>
        <w:rPr>
          <w:sz w:val="21"/>
          <w:szCs w:val="24"/>
        </w:rPr>
        <w:t>有独立按键执行此功能</w:t>
      </w:r>
      <w:r>
        <w:rPr>
          <w:rFonts w:hint="eastAsia"/>
          <w:sz w:val="21"/>
          <w:szCs w:val="24"/>
        </w:rPr>
        <w:t>。</w:t>
      </w:r>
    </w:p>
    <w:p>
      <w:pPr>
        <w:pStyle w:val="4"/>
        <w:numPr>
          <w:ilvl w:val="1"/>
          <w:numId w:val="4"/>
        </w:numPr>
        <w:spacing w:line="276" w:lineRule="auto"/>
        <w:ind w:firstLineChars="0"/>
        <w:rPr>
          <w:sz w:val="21"/>
          <w:szCs w:val="24"/>
        </w:rPr>
      </w:pPr>
      <w:r>
        <w:rPr>
          <w:rFonts w:hint="eastAsia"/>
          <w:sz w:val="21"/>
          <w:szCs w:val="24"/>
        </w:rPr>
        <w:t>可自定义的智能化操作流程：将多个功能键和操作控制置于一键显示，一键启动可自定义检查的模式和顺序。</w:t>
      </w:r>
      <w:r>
        <w:rPr>
          <w:sz w:val="21"/>
          <w:szCs w:val="24"/>
        </w:rPr>
        <w:t xml:space="preserve"> </w:t>
      </w:r>
    </w:p>
    <w:p>
      <w:pPr>
        <w:pStyle w:val="4"/>
        <w:numPr>
          <w:ilvl w:val="1"/>
          <w:numId w:val="4"/>
        </w:numPr>
        <w:spacing w:line="276" w:lineRule="auto"/>
        <w:ind w:firstLineChars="0"/>
        <w:rPr>
          <w:sz w:val="21"/>
          <w:szCs w:val="24"/>
        </w:rPr>
      </w:pPr>
      <w:r>
        <w:rPr>
          <w:rFonts w:hint="eastAsia"/>
          <w:sz w:val="21"/>
          <w:szCs w:val="24"/>
        </w:rPr>
        <w:t>智能图像设置功能</w:t>
      </w:r>
    </w:p>
    <w:p>
      <w:pPr>
        <w:pStyle w:val="4"/>
        <w:spacing w:line="276" w:lineRule="auto"/>
        <w:ind w:left="992" w:firstLine="0" w:firstLineChars="0"/>
        <w:rPr>
          <w:sz w:val="21"/>
          <w:szCs w:val="24"/>
        </w:rPr>
      </w:pPr>
      <w:r>
        <w:rPr>
          <w:rFonts w:hint="eastAsia"/>
          <w:sz w:val="21"/>
          <w:szCs w:val="24"/>
        </w:rPr>
        <w:t>操作者可以根据其检查习惯智能存储检查部位多项图像参数设置和功能选项融合为一个功能选项。</w:t>
      </w:r>
    </w:p>
    <w:p>
      <w:pPr>
        <w:pStyle w:val="4"/>
        <w:numPr>
          <w:ilvl w:val="1"/>
          <w:numId w:val="4"/>
        </w:numPr>
        <w:spacing w:line="276" w:lineRule="auto"/>
        <w:ind w:firstLineChars="0"/>
        <w:rPr>
          <w:sz w:val="21"/>
          <w:szCs w:val="24"/>
        </w:rPr>
      </w:pPr>
      <w:r>
        <w:rPr>
          <w:rFonts w:hint="eastAsia"/>
          <w:sz w:val="21"/>
          <w:szCs w:val="24"/>
        </w:rPr>
        <w:t>测量与分析</w:t>
      </w:r>
      <w:r>
        <w:rPr>
          <w:sz w:val="21"/>
          <w:szCs w:val="24"/>
        </w:rPr>
        <w:t>(B</w:t>
      </w:r>
      <w:r>
        <w:rPr>
          <w:rFonts w:hint="eastAsia"/>
          <w:sz w:val="21"/>
          <w:szCs w:val="24"/>
        </w:rPr>
        <w:t>型、</w:t>
      </w:r>
      <w:r>
        <w:rPr>
          <w:sz w:val="21"/>
          <w:szCs w:val="24"/>
        </w:rPr>
        <w:t>M</w:t>
      </w:r>
      <w:r>
        <w:rPr>
          <w:rFonts w:hint="eastAsia"/>
          <w:sz w:val="21"/>
          <w:szCs w:val="24"/>
        </w:rPr>
        <w:t>型、频谱多普勒、彩色模式</w:t>
      </w:r>
      <w:r>
        <w:rPr>
          <w:sz w:val="21"/>
          <w:szCs w:val="24"/>
        </w:rPr>
        <w:t>)</w:t>
      </w:r>
    </w:p>
    <w:p>
      <w:pPr>
        <w:pStyle w:val="4"/>
        <w:numPr>
          <w:ilvl w:val="2"/>
          <w:numId w:val="4"/>
        </w:numPr>
        <w:spacing w:line="276" w:lineRule="auto"/>
        <w:ind w:firstLineChars="0"/>
        <w:rPr>
          <w:sz w:val="21"/>
          <w:szCs w:val="24"/>
        </w:rPr>
      </w:pPr>
      <w:r>
        <w:rPr>
          <w:rFonts w:hint="eastAsia"/>
          <w:sz w:val="21"/>
          <w:szCs w:val="24"/>
        </w:rPr>
        <w:t>一般测量</w:t>
      </w:r>
    </w:p>
    <w:p>
      <w:pPr>
        <w:pStyle w:val="4"/>
        <w:numPr>
          <w:ilvl w:val="2"/>
          <w:numId w:val="4"/>
        </w:numPr>
        <w:spacing w:line="276" w:lineRule="auto"/>
        <w:ind w:firstLineChars="0"/>
        <w:rPr>
          <w:sz w:val="21"/>
          <w:szCs w:val="24"/>
        </w:rPr>
      </w:pPr>
      <w:r>
        <w:rPr>
          <w:rFonts w:hint="eastAsia"/>
          <w:sz w:val="21"/>
          <w:szCs w:val="24"/>
        </w:rPr>
        <w:t>妇、产科测量</w:t>
      </w:r>
    </w:p>
    <w:p>
      <w:pPr>
        <w:pStyle w:val="4"/>
        <w:numPr>
          <w:ilvl w:val="2"/>
          <w:numId w:val="4"/>
        </w:numPr>
        <w:spacing w:line="276" w:lineRule="auto"/>
        <w:ind w:firstLineChars="0"/>
        <w:rPr>
          <w:sz w:val="21"/>
          <w:szCs w:val="24"/>
        </w:rPr>
      </w:pPr>
      <w:r>
        <w:rPr>
          <w:rFonts w:hint="eastAsia"/>
          <w:sz w:val="21"/>
          <w:szCs w:val="24"/>
        </w:rPr>
        <w:t>心脏功能测量</w:t>
      </w:r>
    </w:p>
    <w:p>
      <w:pPr>
        <w:pStyle w:val="4"/>
        <w:numPr>
          <w:ilvl w:val="2"/>
          <w:numId w:val="4"/>
        </w:numPr>
        <w:spacing w:line="276" w:lineRule="auto"/>
        <w:ind w:firstLineChars="0"/>
        <w:rPr>
          <w:sz w:val="21"/>
          <w:szCs w:val="24"/>
        </w:rPr>
      </w:pPr>
      <w:r>
        <w:rPr>
          <w:rFonts w:hint="eastAsia"/>
          <w:sz w:val="21"/>
          <w:szCs w:val="24"/>
        </w:rPr>
        <w:t>多普勒血流测量与分析</w:t>
      </w:r>
    </w:p>
    <w:p>
      <w:pPr>
        <w:pStyle w:val="4"/>
        <w:numPr>
          <w:ilvl w:val="2"/>
          <w:numId w:val="4"/>
        </w:numPr>
        <w:spacing w:line="276" w:lineRule="auto"/>
        <w:ind w:firstLineChars="0"/>
        <w:rPr>
          <w:sz w:val="21"/>
          <w:szCs w:val="24"/>
        </w:rPr>
      </w:pPr>
      <w:r>
        <w:rPr>
          <w:rFonts w:hint="eastAsia"/>
          <w:sz w:val="21"/>
          <w:szCs w:val="24"/>
        </w:rPr>
        <w:t>外周血管测量与分析</w:t>
      </w:r>
    </w:p>
    <w:p>
      <w:pPr>
        <w:pStyle w:val="4"/>
        <w:numPr>
          <w:ilvl w:val="2"/>
          <w:numId w:val="4"/>
        </w:numPr>
        <w:spacing w:line="276" w:lineRule="auto"/>
        <w:ind w:firstLineChars="0"/>
        <w:rPr>
          <w:sz w:val="21"/>
          <w:szCs w:val="24"/>
        </w:rPr>
      </w:pPr>
      <w:r>
        <w:rPr>
          <w:rFonts w:hint="eastAsia"/>
          <w:sz w:val="21"/>
          <w:szCs w:val="24"/>
        </w:rPr>
        <w:t>泌尿科测量与分析</w:t>
      </w:r>
    </w:p>
    <w:p>
      <w:pPr>
        <w:pStyle w:val="4"/>
        <w:numPr>
          <w:ilvl w:val="2"/>
          <w:numId w:val="4"/>
        </w:numPr>
        <w:spacing w:line="276" w:lineRule="auto"/>
        <w:ind w:firstLineChars="0"/>
        <w:rPr>
          <w:sz w:val="21"/>
          <w:szCs w:val="24"/>
        </w:rPr>
      </w:pPr>
      <w:r>
        <w:rPr>
          <w:rFonts w:hint="eastAsia"/>
          <w:sz w:val="21"/>
          <w:szCs w:val="24"/>
        </w:rPr>
        <w:t>自动多普勒血流测量与分析</w:t>
      </w:r>
    </w:p>
    <w:p>
      <w:pPr>
        <w:pStyle w:val="4"/>
        <w:numPr>
          <w:ilvl w:val="1"/>
          <w:numId w:val="4"/>
        </w:numPr>
        <w:spacing w:line="276" w:lineRule="auto"/>
        <w:ind w:firstLineChars="0"/>
        <w:rPr>
          <w:sz w:val="21"/>
          <w:szCs w:val="24"/>
        </w:rPr>
      </w:pPr>
      <w:r>
        <w:rPr>
          <w:rFonts w:hint="eastAsia"/>
          <w:sz w:val="21"/>
          <w:szCs w:val="24"/>
        </w:rPr>
        <w:t>图像存储与</w:t>
      </w:r>
      <w:r>
        <w:rPr>
          <w:sz w:val="21"/>
          <w:szCs w:val="24"/>
        </w:rPr>
        <w:t>(</w:t>
      </w:r>
      <w:r>
        <w:rPr>
          <w:rFonts w:hint="eastAsia"/>
          <w:sz w:val="21"/>
          <w:szCs w:val="24"/>
        </w:rPr>
        <w:t>电影</w:t>
      </w:r>
      <w:r>
        <w:rPr>
          <w:sz w:val="21"/>
          <w:szCs w:val="24"/>
        </w:rPr>
        <w:t>)</w:t>
      </w:r>
      <w:r>
        <w:rPr>
          <w:rFonts w:hint="eastAsia"/>
          <w:sz w:val="21"/>
          <w:szCs w:val="24"/>
        </w:rPr>
        <w:t>回放重现单元</w:t>
      </w:r>
    </w:p>
    <w:p>
      <w:pPr>
        <w:pStyle w:val="4"/>
        <w:numPr>
          <w:ilvl w:val="2"/>
          <w:numId w:val="4"/>
        </w:numPr>
        <w:spacing w:line="276" w:lineRule="auto"/>
        <w:ind w:firstLineChars="0"/>
        <w:rPr>
          <w:sz w:val="21"/>
          <w:szCs w:val="24"/>
        </w:rPr>
      </w:pPr>
      <w:r>
        <w:rPr>
          <w:sz w:val="21"/>
          <w:szCs w:val="24"/>
        </w:rPr>
        <w:t>医学数字图像和通信DICOM3.0版接口部件，装机后可正常使用</w:t>
      </w:r>
      <w:r>
        <w:rPr>
          <w:rFonts w:hint="eastAsia"/>
          <w:sz w:val="21"/>
          <w:szCs w:val="24"/>
        </w:rPr>
        <w:t>。</w:t>
      </w:r>
    </w:p>
    <w:p>
      <w:pPr>
        <w:pStyle w:val="4"/>
        <w:numPr>
          <w:ilvl w:val="2"/>
          <w:numId w:val="4"/>
        </w:numPr>
        <w:spacing w:line="276" w:lineRule="auto"/>
        <w:ind w:firstLineChars="0"/>
        <w:rPr>
          <w:sz w:val="21"/>
          <w:szCs w:val="24"/>
        </w:rPr>
      </w:pPr>
      <w:r>
        <w:rPr>
          <w:rFonts w:hint="eastAsia"/>
          <w:sz w:val="21"/>
          <w:szCs w:val="24"/>
          <w:lang w:val="en-US" w:eastAsia="zh-CN"/>
        </w:rPr>
        <w:t>具备</w:t>
      </w:r>
      <w:r>
        <w:rPr>
          <w:rFonts w:hint="eastAsia"/>
          <w:sz w:val="21"/>
          <w:szCs w:val="24"/>
        </w:rPr>
        <w:t>无线数据传输系统。</w:t>
      </w:r>
    </w:p>
    <w:p>
      <w:pPr>
        <w:pStyle w:val="4"/>
        <w:numPr>
          <w:ilvl w:val="1"/>
          <w:numId w:val="4"/>
        </w:numPr>
        <w:spacing w:line="276" w:lineRule="auto"/>
        <w:ind w:firstLineChars="0"/>
        <w:rPr>
          <w:sz w:val="21"/>
          <w:szCs w:val="24"/>
        </w:rPr>
      </w:pPr>
      <w:r>
        <w:rPr>
          <w:rFonts w:hint="eastAsia"/>
          <w:sz w:val="21"/>
          <w:szCs w:val="24"/>
        </w:rPr>
        <w:t>图像管理与记录装置：</w:t>
      </w:r>
    </w:p>
    <w:p>
      <w:pPr>
        <w:pStyle w:val="4"/>
        <w:numPr>
          <w:ilvl w:val="2"/>
          <w:numId w:val="4"/>
        </w:numPr>
        <w:spacing w:line="276" w:lineRule="auto"/>
        <w:ind w:firstLineChars="0"/>
        <w:rPr>
          <w:sz w:val="21"/>
          <w:szCs w:val="24"/>
        </w:rPr>
      </w:pPr>
      <w:r>
        <w:rPr>
          <w:rFonts w:hint="eastAsia"/>
          <w:sz w:val="21"/>
          <w:szCs w:val="24"/>
          <w:lang w:val="en-US" w:eastAsia="zh-CN"/>
        </w:rPr>
        <w:t>具备</w:t>
      </w:r>
      <w:r>
        <w:rPr>
          <w:rFonts w:hint="eastAsia"/>
          <w:sz w:val="21"/>
          <w:szCs w:val="24"/>
        </w:rPr>
        <w:t>超声图像存档与病案管理系统。</w:t>
      </w:r>
    </w:p>
    <w:p>
      <w:pPr>
        <w:pStyle w:val="4"/>
        <w:numPr>
          <w:ilvl w:val="2"/>
          <w:numId w:val="4"/>
        </w:numPr>
        <w:spacing w:line="276" w:lineRule="auto"/>
        <w:ind w:firstLineChars="0"/>
        <w:rPr>
          <w:sz w:val="21"/>
          <w:szCs w:val="24"/>
        </w:rPr>
      </w:pPr>
      <w:r>
        <w:rPr>
          <w:rFonts w:hint="eastAsia"/>
          <w:sz w:val="21"/>
          <w:szCs w:val="24"/>
          <w:lang w:val="en-US" w:eastAsia="zh-CN"/>
        </w:rPr>
        <w:t>存储</w:t>
      </w:r>
      <w:r>
        <w:rPr>
          <w:rFonts w:hint="eastAsia"/>
          <w:sz w:val="21"/>
          <w:szCs w:val="24"/>
        </w:rPr>
        <w:t>硬盘</w:t>
      </w:r>
      <w:r>
        <w:rPr>
          <w:rFonts w:hint="eastAsia"/>
          <w:sz w:val="21"/>
          <w:szCs w:val="24"/>
          <w:lang w:val="en-US" w:eastAsia="zh-CN"/>
        </w:rPr>
        <w:t>≥</w:t>
      </w:r>
      <w:r>
        <w:rPr>
          <w:rFonts w:hint="eastAsia"/>
          <w:sz w:val="21"/>
          <w:szCs w:val="24"/>
        </w:rPr>
        <w:t>250GB。</w:t>
      </w:r>
    </w:p>
    <w:p>
      <w:pPr>
        <w:pStyle w:val="4"/>
        <w:numPr>
          <w:ilvl w:val="2"/>
          <w:numId w:val="4"/>
        </w:numPr>
        <w:spacing w:line="276" w:lineRule="auto"/>
        <w:ind w:firstLineChars="0"/>
        <w:rPr>
          <w:sz w:val="21"/>
          <w:szCs w:val="24"/>
        </w:rPr>
      </w:pPr>
      <w:r>
        <w:rPr>
          <w:rFonts w:hint="eastAsia"/>
          <w:sz w:val="21"/>
          <w:szCs w:val="24"/>
        </w:rPr>
        <w:t>一体化原始数据的简帖版(在荧光屏上)可以存储和回放动态及静态图像。</w:t>
      </w:r>
    </w:p>
    <w:p>
      <w:pPr>
        <w:pStyle w:val="4"/>
        <w:numPr>
          <w:ilvl w:val="2"/>
          <w:numId w:val="4"/>
        </w:numPr>
        <w:spacing w:line="276" w:lineRule="auto"/>
        <w:ind w:firstLineChars="0"/>
        <w:rPr>
          <w:sz w:val="21"/>
          <w:szCs w:val="24"/>
        </w:rPr>
      </w:pPr>
      <w:r>
        <w:rPr>
          <w:rFonts w:hint="eastAsia"/>
          <w:sz w:val="21"/>
          <w:szCs w:val="24"/>
        </w:rPr>
        <w:t>以往图像与当前图像</w:t>
      </w:r>
      <w:r>
        <w:rPr>
          <w:rFonts w:hint="eastAsia"/>
          <w:sz w:val="21"/>
          <w:szCs w:val="24"/>
          <w:lang w:val="en-US" w:eastAsia="zh-CN"/>
        </w:rPr>
        <w:t>可</w:t>
      </w:r>
      <w:r>
        <w:rPr>
          <w:rFonts w:hint="eastAsia"/>
          <w:sz w:val="21"/>
          <w:szCs w:val="24"/>
        </w:rPr>
        <w:t>同屏对比显示。</w:t>
      </w:r>
    </w:p>
    <w:p>
      <w:pPr>
        <w:pStyle w:val="4"/>
        <w:numPr>
          <w:ilvl w:val="2"/>
          <w:numId w:val="4"/>
        </w:numPr>
        <w:spacing w:line="276" w:lineRule="auto"/>
        <w:ind w:firstLineChars="0"/>
        <w:rPr>
          <w:sz w:val="21"/>
          <w:szCs w:val="24"/>
        </w:rPr>
      </w:pPr>
      <w:r>
        <w:rPr>
          <w:rFonts w:hint="eastAsia"/>
          <w:sz w:val="21"/>
          <w:szCs w:val="24"/>
        </w:rPr>
        <w:t>提供多个USB接口，可将图像储存U盘、移动硬盘或者其它USB装置。</w:t>
      </w:r>
    </w:p>
    <w:p>
      <w:pPr>
        <w:pStyle w:val="4"/>
        <w:numPr>
          <w:ilvl w:val="1"/>
          <w:numId w:val="5"/>
        </w:numPr>
        <w:spacing w:line="276" w:lineRule="auto"/>
        <w:ind w:firstLineChars="0"/>
        <w:rPr>
          <w:sz w:val="21"/>
          <w:szCs w:val="24"/>
        </w:rPr>
      </w:pPr>
      <w:r>
        <w:rPr>
          <w:rFonts w:hint="eastAsia"/>
          <w:sz w:val="21"/>
          <w:szCs w:val="24"/>
        </w:rPr>
        <w:t>系统通用功能：</w:t>
      </w:r>
    </w:p>
    <w:p>
      <w:pPr>
        <w:pStyle w:val="4"/>
        <w:numPr>
          <w:ilvl w:val="2"/>
          <w:numId w:val="5"/>
        </w:numPr>
        <w:spacing w:line="276" w:lineRule="auto"/>
        <w:ind w:firstLineChars="0"/>
        <w:rPr>
          <w:sz w:val="21"/>
          <w:szCs w:val="24"/>
        </w:rPr>
      </w:pPr>
      <w:r>
        <w:rPr>
          <w:rFonts w:hint="eastAsia"/>
          <w:sz w:val="21"/>
          <w:szCs w:val="24"/>
          <w:lang w:val="en-US" w:eastAsia="zh-CN"/>
        </w:rPr>
        <w:t>显</w:t>
      </w:r>
      <w:r>
        <w:rPr>
          <w:sz w:val="21"/>
          <w:szCs w:val="24"/>
        </w:rPr>
        <w:t>视器：</w:t>
      </w:r>
      <w:r>
        <w:rPr>
          <w:rFonts w:hint="eastAsia"/>
          <w:sz w:val="21"/>
          <w:szCs w:val="24"/>
        </w:rPr>
        <w:t>≥13英寸</w:t>
      </w:r>
      <w:r>
        <w:rPr>
          <w:rFonts w:hint="eastAsia"/>
          <w:sz w:val="21"/>
          <w:szCs w:val="24"/>
          <w:lang w:eastAsia="zh-CN"/>
        </w:rPr>
        <w:t>，</w:t>
      </w:r>
      <w:r>
        <w:rPr>
          <w:rFonts w:hint="eastAsia"/>
          <w:sz w:val="21"/>
          <w:szCs w:val="24"/>
        </w:rPr>
        <w:t>高分辨、高亮度彩色超薄液晶宽屏显示器，可左右旋转±</w:t>
      </w:r>
      <w:r>
        <w:rPr>
          <w:sz w:val="21"/>
          <w:szCs w:val="24"/>
        </w:rPr>
        <w:t>90</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具有触摸控制液晶屏。</w:t>
      </w:r>
    </w:p>
    <w:p>
      <w:pPr>
        <w:pStyle w:val="4"/>
        <w:numPr>
          <w:ilvl w:val="2"/>
          <w:numId w:val="5"/>
        </w:numPr>
        <w:spacing w:line="276" w:lineRule="auto"/>
        <w:ind w:firstLineChars="0"/>
        <w:rPr>
          <w:sz w:val="21"/>
          <w:szCs w:val="24"/>
        </w:rPr>
      </w:pPr>
      <w:r>
        <w:rPr>
          <w:rFonts w:hint="eastAsia"/>
          <w:sz w:val="24"/>
          <w:szCs w:val="24"/>
        </w:rPr>
        <w:t>*</w:t>
      </w:r>
      <w:r>
        <w:rPr>
          <w:rFonts w:hint="eastAsia"/>
          <w:sz w:val="21"/>
          <w:szCs w:val="24"/>
        </w:rPr>
        <w:t>大小一致的一体化探头接口</w:t>
      </w:r>
      <w:r>
        <w:rPr>
          <w:sz w:val="21"/>
          <w:szCs w:val="24"/>
        </w:rPr>
        <w:t>≥</w:t>
      </w:r>
      <w:r>
        <w:rPr>
          <w:rFonts w:hint="eastAsia"/>
          <w:sz w:val="21"/>
          <w:szCs w:val="24"/>
        </w:rPr>
        <w:t>2</w:t>
      </w:r>
      <w:r>
        <w:rPr>
          <w:sz w:val="21"/>
          <w:szCs w:val="24"/>
        </w:rPr>
        <w:t>个</w:t>
      </w:r>
      <w:r>
        <w:rPr>
          <w:rFonts w:hint="eastAsia"/>
          <w:sz w:val="21"/>
          <w:szCs w:val="24"/>
        </w:rPr>
        <w:t>（不含CW接口）。（提供原厂彩页证明）</w:t>
      </w:r>
    </w:p>
    <w:p>
      <w:pPr>
        <w:pStyle w:val="4"/>
        <w:numPr>
          <w:ilvl w:val="2"/>
          <w:numId w:val="5"/>
        </w:numPr>
        <w:spacing w:line="276" w:lineRule="auto"/>
        <w:ind w:firstLineChars="0"/>
        <w:rPr>
          <w:sz w:val="21"/>
          <w:szCs w:val="24"/>
        </w:rPr>
      </w:pPr>
      <w:r>
        <w:rPr>
          <w:sz w:val="21"/>
          <w:szCs w:val="24"/>
        </w:rPr>
        <w:t>预设条件：</w:t>
      </w:r>
      <w:r>
        <w:rPr>
          <w:rFonts w:hint="eastAsia"/>
          <w:sz w:val="21"/>
          <w:szCs w:val="24"/>
          <w:lang w:val="en-US" w:eastAsia="zh-CN"/>
        </w:rPr>
        <w:t>可</w:t>
      </w:r>
      <w:r>
        <w:rPr>
          <w:sz w:val="21"/>
          <w:szCs w:val="24"/>
        </w:rPr>
        <w:t>针对不同的检查脏器，预置最佳化图像的检查条件，减少操作时的调节，及常用所需的外部调节及组合调节</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内置锂电池确保主机移动时无需关闭系统，满电时支持工作</w:t>
      </w:r>
      <w:r>
        <w:rPr>
          <w:rFonts w:hint="eastAsia"/>
          <w:sz w:val="21"/>
          <w:szCs w:val="24"/>
          <w:lang w:val="en-US" w:eastAsia="zh-CN"/>
        </w:rPr>
        <w:t>＞</w:t>
      </w:r>
      <w:r>
        <w:rPr>
          <w:rFonts w:hint="eastAsia"/>
          <w:sz w:val="21"/>
          <w:szCs w:val="24"/>
        </w:rPr>
        <w:t>1小时。</w:t>
      </w:r>
    </w:p>
    <w:p>
      <w:pPr>
        <w:pStyle w:val="4"/>
        <w:numPr>
          <w:ilvl w:val="2"/>
          <w:numId w:val="5"/>
        </w:numPr>
        <w:spacing w:line="276" w:lineRule="auto"/>
        <w:ind w:firstLineChars="0"/>
        <w:rPr>
          <w:sz w:val="21"/>
          <w:szCs w:val="24"/>
        </w:rPr>
      </w:pPr>
      <w:r>
        <w:rPr>
          <w:rFonts w:hint="eastAsia"/>
          <w:sz w:val="21"/>
          <w:szCs w:val="24"/>
          <w:lang w:val="en-US" w:eastAsia="zh-CN"/>
        </w:rPr>
        <w:t>须</w:t>
      </w:r>
      <w:r>
        <w:rPr>
          <w:rFonts w:hint="eastAsia"/>
          <w:sz w:val="21"/>
          <w:szCs w:val="24"/>
        </w:rPr>
        <w:t>配置高度可调标准台车</w:t>
      </w:r>
    </w:p>
    <w:p>
      <w:pPr>
        <w:pStyle w:val="4"/>
        <w:numPr>
          <w:ilvl w:val="1"/>
          <w:numId w:val="5"/>
        </w:numPr>
        <w:spacing w:line="276" w:lineRule="auto"/>
        <w:ind w:firstLineChars="0"/>
        <w:rPr>
          <w:sz w:val="21"/>
          <w:szCs w:val="24"/>
        </w:rPr>
      </w:pPr>
      <w:r>
        <w:rPr>
          <w:rFonts w:hint="eastAsia"/>
          <w:sz w:val="21"/>
          <w:szCs w:val="24"/>
        </w:rPr>
        <w:t>探头规格：</w:t>
      </w:r>
    </w:p>
    <w:p>
      <w:pPr>
        <w:pStyle w:val="4"/>
        <w:numPr>
          <w:ilvl w:val="2"/>
          <w:numId w:val="5"/>
        </w:numPr>
        <w:spacing w:line="276" w:lineRule="auto"/>
        <w:ind w:firstLineChars="0"/>
        <w:rPr>
          <w:sz w:val="21"/>
          <w:szCs w:val="24"/>
        </w:rPr>
      </w:pPr>
      <w:r>
        <w:rPr>
          <w:sz w:val="21"/>
          <w:szCs w:val="24"/>
        </w:rPr>
        <w:t>性能：超宽频带变频探头；中心频率的变频在屏幕上可视可调</w:t>
      </w:r>
      <w:r>
        <w:rPr>
          <w:rFonts w:hint="eastAsia"/>
          <w:sz w:val="21"/>
          <w:szCs w:val="24"/>
        </w:rPr>
        <w:t>。</w:t>
      </w:r>
    </w:p>
    <w:p>
      <w:pPr>
        <w:pStyle w:val="4"/>
        <w:numPr>
          <w:ilvl w:val="2"/>
          <w:numId w:val="5"/>
        </w:numPr>
        <w:spacing w:line="276" w:lineRule="auto"/>
        <w:ind w:firstLineChars="0"/>
        <w:rPr>
          <w:sz w:val="21"/>
          <w:szCs w:val="24"/>
        </w:rPr>
      </w:pPr>
      <w:r>
        <w:rPr>
          <w:sz w:val="21"/>
          <w:szCs w:val="24"/>
        </w:rPr>
        <w:t>类型：电子相控阵，电子凸阵，电子线阵</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*探头频率工作范围：1-18Mhz。（提供注册证证明）</w:t>
      </w:r>
    </w:p>
    <w:p>
      <w:pPr>
        <w:pStyle w:val="4"/>
        <w:numPr>
          <w:ilvl w:val="2"/>
          <w:numId w:val="5"/>
        </w:numPr>
        <w:spacing w:line="276" w:lineRule="auto"/>
        <w:ind w:firstLineChars="0"/>
        <w:rPr>
          <w:sz w:val="21"/>
          <w:szCs w:val="24"/>
        </w:rPr>
      </w:pPr>
      <w:r>
        <w:rPr>
          <w:sz w:val="21"/>
          <w:szCs w:val="24"/>
        </w:rPr>
        <w:t>阵元：线阵探头有效阵元数≥256阵元</w:t>
      </w:r>
      <w:r>
        <w:rPr>
          <w:rFonts w:hint="eastAsia"/>
          <w:sz w:val="21"/>
          <w:szCs w:val="24"/>
        </w:rPr>
        <w:t>；</w:t>
      </w:r>
      <w:r>
        <w:rPr>
          <w:sz w:val="21"/>
          <w:szCs w:val="24"/>
        </w:rPr>
        <w:t>凸阵探头有效阵元数≥256阵元</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配置探头：</w:t>
      </w:r>
    </w:p>
    <w:p>
      <w:pPr>
        <w:pStyle w:val="4"/>
        <w:numPr>
          <w:ilvl w:val="3"/>
          <w:numId w:val="5"/>
        </w:numPr>
        <w:spacing w:line="276" w:lineRule="auto"/>
        <w:ind w:firstLineChars="0"/>
        <w:rPr>
          <w:sz w:val="21"/>
          <w:szCs w:val="24"/>
        </w:rPr>
      </w:pPr>
      <w:r>
        <w:rPr>
          <w:rFonts w:hint="eastAsia"/>
          <w:sz w:val="24"/>
          <w:szCs w:val="24"/>
        </w:rPr>
        <w:t>*</w:t>
      </w:r>
      <w:r>
        <w:rPr>
          <w:rFonts w:hint="eastAsia"/>
          <w:sz w:val="21"/>
          <w:szCs w:val="24"/>
        </w:rPr>
        <w:t>腹部电子凸阵：超声频率：1-8MHZ。（提供注册证证明）</w:t>
      </w:r>
    </w:p>
    <w:p>
      <w:pPr>
        <w:pStyle w:val="4"/>
        <w:numPr>
          <w:ilvl w:val="3"/>
          <w:numId w:val="5"/>
        </w:numPr>
        <w:spacing w:line="276" w:lineRule="auto"/>
        <w:ind w:firstLineChars="0"/>
        <w:rPr>
          <w:sz w:val="21"/>
          <w:szCs w:val="24"/>
        </w:rPr>
      </w:pPr>
      <w:r>
        <w:rPr>
          <w:rFonts w:hint="eastAsia"/>
          <w:sz w:val="21"/>
          <w:szCs w:val="24"/>
        </w:rPr>
        <w:t>小器官高频：超声频率：4－13MHZ。</w:t>
      </w:r>
    </w:p>
    <w:p>
      <w:pPr>
        <w:pStyle w:val="4"/>
        <w:numPr>
          <w:ilvl w:val="1"/>
          <w:numId w:val="5"/>
        </w:numPr>
        <w:spacing w:line="276" w:lineRule="auto"/>
        <w:ind w:firstLineChars="0"/>
        <w:rPr>
          <w:sz w:val="21"/>
          <w:szCs w:val="24"/>
        </w:rPr>
      </w:pPr>
      <w:r>
        <w:rPr>
          <w:sz w:val="21"/>
          <w:szCs w:val="24"/>
        </w:rPr>
        <w:t>二维灰阶显像主要参数：</w:t>
      </w:r>
    </w:p>
    <w:p>
      <w:pPr>
        <w:pStyle w:val="4"/>
        <w:numPr>
          <w:ilvl w:val="2"/>
          <w:numId w:val="5"/>
        </w:numPr>
        <w:spacing w:line="276" w:lineRule="auto"/>
        <w:ind w:firstLineChars="0"/>
        <w:rPr>
          <w:sz w:val="21"/>
          <w:szCs w:val="24"/>
        </w:rPr>
      </w:pPr>
      <w:r>
        <w:rPr>
          <w:rFonts w:hint="eastAsia"/>
          <w:sz w:val="21"/>
          <w:szCs w:val="24"/>
        </w:rPr>
        <w:t>扫描线密度≥512超声线。</w:t>
      </w:r>
    </w:p>
    <w:p>
      <w:pPr>
        <w:pStyle w:val="4"/>
        <w:numPr>
          <w:ilvl w:val="2"/>
          <w:numId w:val="5"/>
        </w:numPr>
        <w:spacing w:line="276" w:lineRule="auto"/>
        <w:ind w:firstLineChars="0"/>
        <w:rPr>
          <w:sz w:val="21"/>
          <w:szCs w:val="24"/>
        </w:rPr>
      </w:pPr>
      <w:r>
        <w:rPr>
          <w:rFonts w:hint="eastAsia"/>
          <w:sz w:val="24"/>
          <w:szCs w:val="24"/>
        </w:rPr>
        <w:t>*</w:t>
      </w:r>
      <w:r>
        <w:rPr>
          <w:rFonts w:hint="eastAsia"/>
          <w:sz w:val="21"/>
          <w:szCs w:val="24"/>
        </w:rPr>
        <w:t>最大扫描深度≥35cm。</w:t>
      </w:r>
      <w:r>
        <w:rPr>
          <w:rFonts w:hint="eastAsia"/>
          <w:sz w:val="24"/>
          <w:szCs w:val="24"/>
        </w:rPr>
        <w:t>（提供图片证明）</w:t>
      </w:r>
    </w:p>
    <w:p>
      <w:pPr>
        <w:pStyle w:val="4"/>
        <w:numPr>
          <w:ilvl w:val="2"/>
          <w:numId w:val="5"/>
        </w:numPr>
        <w:spacing w:line="276" w:lineRule="auto"/>
        <w:ind w:firstLineChars="0"/>
        <w:rPr>
          <w:sz w:val="21"/>
          <w:szCs w:val="24"/>
        </w:rPr>
      </w:pPr>
      <w:r>
        <w:rPr>
          <w:rFonts w:hint="eastAsia"/>
          <w:sz w:val="21"/>
          <w:szCs w:val="24"/>
        </w:rPr>
        <w:t>成像速度：系统最高帧频可达1200HZ。</w:t>
      </w:r>
    </w:p>
    <w:p>
      <w:pPr>
        <w:pStyle w:val="4"/>
        <w:numPr>
          <w:ilvl w:val="2"/>
          <w:numId w:val="5"/>
        </w:numPr>
        <w:spacing w:line="276" w:lineRule="auto"/>
        <w:ind w:firstLineChars="0"/>
        <w:rPr>
          <w:sz w:val="21"/>
          <w:szCs w:val="24"/>
        </w:rPr>
      </w:pPr>
      <w:r>
        <w:rPr>
          <w:rFonts w:hint="eastAsia"/>
          <w:sz w:val="21"/>
          <w:szCs w:val="24"/>
        </w:rPr>
        <w:t>回放重现：灰阶图像回放≥2048幅, 电影回放≥60秒。</w:t>
      </w:r>
    </w:p>
    <w:p>
      <w:pPr>
        <w:pStyle w:val="4"/>
        <w:numPr>
          <w:ilvl w:val="1"/>
          <w:numId w:val="5"/>
        </w:numPr>
        <w:spacing w:line="276" w:lineRule="auto"/>
        <w:ind w:firstLineChars="0"/>
        <w:rPr>
          <w:sz w:val="21"/>
          <w:szCs w:val="24"/>
        </w:rPr>
      </w:pPr>
      <w:r>
        <w:rPr>
          <w:sz w:val="21"/>
          <w:szCs w:val="24"/>
        </w:rPr>
        <w:t>频谱多普勒：</w:t>
      </w:r>
    </w:p>
    <w:p>
      <w:pPr>
        <w:pStyle w:val="4"/>
        <w:numPr>
          <w:ilvl w:val="2"/>
          <w:numId w:val="5"/>
        </w:numPr>
        <w:spacing w:line="276" w:lineRule="auto"/>
        <w:ind w:firstLineChars="0"/>
        <w:rPr>
          <w:sz w:val="21"/>
          <w:szCs w:val="24"/>
        </w:rPr>
      </w:pPr>
      <w:r>
        <w:rPr>
          <w:rFonts w:hint="eastAsia"/>
          <w:sz w:val="21"/>
          <w:szCs w:val="24"/>
        </w:rPr>
        <w:t>显示方式：脉冲、连续、高脉冲重复频率。</w:t>
      </w:r>
    </w:p>
    <w:p>
      <w:pPr>
        <w:pStyle w:val="4"/>
        <w:numPr>
          <w:ilvl w:val="2"/>
          <w:numId w:val="5"/>
        </w:numPr>
        <w:spacing w:line="276" w:lineRule="auto"/>
        <w:ind w:firstLineChars="0"/>
        <w:rPr>
          <w:sz w:val="21"/>
          <w:szCs w:val="24"/>
        </w:rPr>
      </w:pPr>
      <w:r>
        <w:rPr>
          <w:rFonts w:hint="eastAsia"/>
          <w:sz w:val="21"/>
          <w:szCs w:val="24"/>
        </w:rPr>
        <w:t>最大测量速度：PWD≥</w:t>
      </w:r>
      <w:r>
        <w:rPr>
          <w:rFonts w:hint="eastAsia" w:ascii="TTE3DF5560t00" w:hAnsi="TTE3DF5560t00" w:cs="TTE3DF5560t00"/>
          <w:kern w:val="0"/>
          <w:sz w:val="24"/>
          <w:szCs w:val="24"/>
        </w:rPr>
        <w:t>14</w:t>
      </w:r>
      <w:r>
        <w:rPr>
          <w:rFonts w:hint="eastAsia"/>
          <w:sz w:val="21"/>
          <w:szCs w:val="24"/>
        </w:rPr>
        <w:t>m/s, CWD≥18m/s。</w:t>
      </w:r>
    </w:p>
    <w:p>
      <w:pPr>
        <w:pStyle w:val="4"/>
        <w:numPr>
          <w:ilvl w:val="2"/>
          <w:numId w:val="5"/>
        </w:numPr>
        <w:spacing w:line="276" w:lineRule="auto"/>
        <w:ind w:firstLineChars="0"/>
        <w:rPr>
          <w:sz w:val="21"/>
          <w:szCs w:val="24"/>
        </w:rPr>
      </w:pPr>
      <w:r>
        <w:rPr>
          <w:rFonts w:hint="eastAsia"/>
          <w:sz w:val="21"/>
          <w:szCs w:val="24"/>
        </w:rPr>
        <w:t>最低测量速度：PW&lt;1.0mm/s(非噪声信号)。</w:t>
      </w:r>
    </w:p>
    <w:p>
      <w:pPr>
        <w:pStyle w:val="4"/>
        <w:numPr>
          <w:ilvl w:val="2"/>
          <w:numId w:val="5"/>
        </w:numPr>
        <w:spacing w:line="276" w:lineRule="auto"/>
        <w:ind w:firstLineChars="0"/>
        <w:rPr>
          <w:sz w:val="21"/>
          <w:szCs w:val="24"/>
        </w:rPr>
      </w:pPr>
      <w:r>
        <w:rPr>
          <w:rFonts w:hint="eastAsia"/>
          <w:sz w:val="24"/>
          <w:szCs w:val="24"/>
        </w:rPr>
        <w:t>*</w:t>
      </w:r>
      <w:r>
        <w:rPr>
          <w:rFonts w:hint="eastAsia"/>
          <w:sz w:val="21"/>
          <w:szCs w:val="24"/>
        </w:rPr>
        <w:t>取样宽度及位置：0.5－24mm逐级调节。</w:t>
      </w:r>
      <w:r>
        <w:rPr>
          <w:rFonts w:hint="eastAsia"/>
          <w:sz w:val="24"/>
          <w:szCs w:val="24"/>
        </w:rPr>
        <w:t>（提供图片证明）</w:t>
      </w:r>
    </w:p>
    <w:p>
      <w:pPr>
        <w:pStyle w:val="4"/>
        <w:numPr>
          <w:ilvl w:val="2"/>
          <w:numId w:val="5"/>
        </w:numPr>
        <w:spacing w:line="276" w:lineRule="auto"/>
        <w:ind w:firstLineChars="0"/>
        <w:rPr>
          <w:sz w:val="21"/>
          <w:szCs w:val="24"/>
        </w:rPr>
      </w:pPr>
      <w:r>
        <w:rPr>
          <w:rFonts w:ascii="Calibri" w:hAnsi="Calibri" w:cs="Arial"/>
          <w:sz w:val="24"/>
          <w:szCs w:val="22"/>
        </w:rPr>
        <w:t>滤</w:t>
      </w:r>
      <w:r>
        <w:rPr>
          <w:sz w:val="21"/>
          <w:szCs w:val="24"/>
        </w:rPr>
        <w:t>波器：高通滤波或低通滤波两种，分级选择</w:t>
      </w:r>
      <w:r>
        <w:rPr>
          <w:rFonts w:hint="eastAsia"/>
          <w:sz w:val="21"/>
          <w:szCs w:val="24"/>
        </w:rPr>
        <w:t>。</w:t>
      </w:r>
    </w:p>
    <w:p>
      <w:pPr>
        <w:pStyle w:val="4"/>
        <w:numPr>
          <w:ilvl w:val="1"/>
          <w:numId w:val="5"/>
        </w:numPr>
        <w:spacing w:line="276" w:lineRule="auto"/>
        <w:ind w:firstLineChars="0"/>
        <w:rPr>
          <w:sz w:val="21"/>
          <w:szCs w:val="24"/>
        </w:rPr>
      </w:pPr>
      <w:r>
        <w:rPr>
          <w:sz w:val="21"/>
          <w:szCs w:val="24"/>
        </w:rPr>
        <w:t>彩色多普勒：</w:t>
      </w:r>
    </w:p>
    <w:p>
      <w:pPr>
        <w:pStyle w:val="4"/>
        <w:numPr>
          <w:ilvl w:val="2"/>
          <w:numId w:val="5"/>
        </w:numPr>
        <w:spacing w:line="276" w:lineRule="auto"/>
        <w:ind w:firstLineChars="0"/>
        <w:rPr>
          <w:sz w:val="21"/>
          <w:szCs w:val="24"/>
        </w:rPr>
      </w:pPr>
      <w:r>
        <w:rPr>
          <w:rFonts w:hint="eastAsia"/>
          <w:sz w:val="21"/>
          <w:szCs w:val="24"/>
        </w:rPr>
        <w:t>显示方式：速度方差显示、能量显示，速度显示、方差显示。</w:t>
      </w:r>
    </w:p>
    <w:p>
      <w:pPr>
        <w:pStyle w:val="4"/>
        <w:numPr>
          <w:ilvl w:val="2"/>
          <w:numId w:val="5"/>
        </w:numPr>
        <w:spacing w:line="276" w:lineRule="auto"/>
        <w:ind w:firstLineChars="0"/>
        <w:rPr>
          <w:sz w:val="21"/>
          <w:szCs w:val="24"/>
        </w:rPr>
      </w:pPr>
      <w:r>
        <w:rPr>
          <w:rFonts w:hint="eastAsia"/>
          <w:sz w:val="21"/>
          <w:szCs w:val="24"/>
          <w:lang w:val="en-US" w:eastAsia="zh-CN"/>
        </w:rPr>
        <w:t>具备</w:t>
      </w:r>
      <w:r>
        <w:rPr>
          <w:rFonts w:hint="eastAsia"/>
          <w:sz w:val="21"/>
          <w:szCs w:val="24"/>
        </w:rPr>
        <w:t>二维/彩色血流/频谱多谱勒实时三同步。</w:t>
      </w:r>
    </w:p>
    <w:p>
      <w:pPr>
        <w:pStyle w:val="4"/>
        <w:numPr>
          <w:ilvl w:val="2"/>
          <w:numId w:val="5"/>
        </w:numPr>
        <w:spacing w:line="276" w:lineRule="auto"/>
        <w:ind w:firstLineChars="0"/>
        <w:rPr>
          <w:sz w:val="21"/>
          <w:szCs w:val="24"/>
        </w:rPr>
      </w:pPr>
      <w:r>
        <w:rPr>
          <w:rFonts w:hint="eastAsia"/>
          <w:sz w:val="21"/>
          <w:szCs w:val="24"/>
          <w:lang w:val="en-US" w:eastAsia="zh-CN"/>
        </w:rPr>
        <w:t>具备</w:t>
      </w:r>
      <w:r>
        <w:rPr>
          <w:sz w:val="21"/>
          <w:szCs w:val="24"/>
        </w:rPr>
        <w:t>彩色增强功能：组织多普勒成像，能量图，</w:t>
      </w:r>
      <w:r>
        <w:rPr>
          <w:rFonts w:hint="eastAsia"/>
          <w:sz w:val="21"/>
          <w:szCs w:val="24"/>
        </w:rPr>
        <w:t>精细血流成像，高清</w:t>
      </w:r>
      <w:r>
        <w:rPr>
          <w:sz w:val="21"/>
          <w:szCs w:val="24"/>
        </w:rPr>
        <w:t>血流成像</w:t>
      </w:r>
      <w:r>
        <w:rPr>
          <w:rFonts w:hint="eastAsia"/>
          <w:sz w:val="21"/>
          <w:szCs w:val="24"/>
        </w:rPr>
        <w:t>。</w:t>
      </w:r>
    </w:p>
    <w:p>
      <w:pPr>
        <w:pStyle w:val="4"/>
        <w:numPr>
          <w:ilvl w:val="2"/>
          <w:numId w:val="5"/>
        </w:numPr>
        <w:spacing w:line="276" w:lineRule="auto"/>
        <w:ind w:firstLineChars="0"/>
        <w:rPr>
          <w:sz w:val="21"/>
          <w:szCs w:val="24"/>
        </w:rPr>
      </w:pPr>
      <w:r>
        <w:rPr>
          <w:sz w:val="21"/>
          <w:szCs w:val="24"/>
        </w:rPr>
        <w:t>扇形扫描角度：</w:t>
      </w:r>
      <w:r>
        <w:rPr>
          <w:rFonts w:hint="eastAsia"/>
          <w:sz w:val="21"/>
          <w:szCs w:val="24"/>
        </w:rPr>
        <w:t>5</w:t>
      </w:r>
      <w:r>
        <w:rPr>
          <w:sz w:val="21"/>
          <w:szCs w:val="24"/>
        </w:rPr>
        <w:t>°~</w:t>
      </w:r>
      <w:r>
        <w:rPr>
          <w:rFonts w:hint="eastAsia"/>
          <w:sz w:val="21"/>
          <w:szCs w:val="24"/>
        </w:rPr>
        <w:t>90</w:t>
      </w:r>
      <w:r>
        <w:rPr>
          <w:sz w:val="21"/>
          <w:szCs w:val="24"/>
        </w:rPr>
        <w:t>°选择</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显示取样框调整：线阵扫描感兴趣图像范围：±30度。</w:t>
      </w:r>
    </w:p>
    <w:p>
      <w:pPr>
        <w:pStyle w:val="4"/>
        <w:numPr>
          <w:ilvl w:val="2"/>
          <w:numId w:val="5"/>
        </w:numPr>
        <w:spacing w:line="276" w:lineRule="auto"/>
        <w:ind w:firstLineChars="0"/>
        <w:rPr>
          <w:sz w:val="21"/>
          <w:szCs w:val="24"/>
        </w:rPr>
      </w:pPr>
      <w:r>
        <w:rPr>
          <w:sz w:val="21"/>
          <w:szCs w:val="24"/>
        </w:rPr>
        <w:t>彩色分辨率：最小血管空间分辨率≤0.2mm</w:t>
      </w:r>
      <w:r>
        <w:rPr>
          <w:rFonts w:hint="eastAsia"/>
          <w:sz w:val="21"/>
          <w:szCs w:val="24"/>
        </w:rPr>
        <w:t>。</w:t>
      </w:r>
    </w:p>
    <w:p>
      <w:pPr>
        <w:pStyle w:val="4"/>
        <w:numPr>
          <w:ilvl w:val="2"/>
          <w:numId w:val="5"/>
        </w:numPr>
        <w:spacing w:line="276" w:lineRule="auto"/>
        <w:ind w:firstLineChars="0"/>
        <w:rPr>
          <w:sz w:val="21"/>
          <w:szCs w:val="24"/>
        </w:rPr>
      </w:pPr>
      <w:r>
        <w:rPr>
          <w:rFonts w:hint="eastAsia"/>
          <w:sz w:val="21"/>
          <w:szCs w:val="24"/>
        </w:rPr>
        <w:t>彩色显示速度:最低血流速度≤5mm/s(非噪声信号)。</w:t>
      </w:r>
    </w:p>
    <w:p>
      <w:pPr>
        <w:pStyle w:val="4"/>
        <w:numPr>
          <w:ilvl w:val="1"/>
          <w:numId w:val="5"/>
        </w:numPr>
        <w:spacing w:line="276" w:lineRule="auto"/>
        <w:ind w:firstLineChars="0"/>
        <w:rPr>
          <w:sz w:val="21"/>
          <w:szCs w:val="24"/>
        </w:rPr>
      </w:pPr>
      <w:r>
        <w:rPr>
          <w:sz w:val="21"/>
          <w:szCs w:val="24"/>
        </w:rPr>
        <w:t>超声功率输出调节：B/M、PWD、CWD、彩色多普勒输出功率可调</w:t>
      </w:r>
      <w:r>
        <w:rPr>
          <w:rFonts w:hint="eastAsia"/>
          <w:sz w:val="21"/>
          <w:szCs w:val="24"/>
        </w:rPr>
        <w:t>。</w:t>
      </w:r>
    </w:p>
    <w:p>
      <w:pPr>
        <w:pStyle w:val="4"/>
        <w:numPr>
          <w:ilvl w:val="1"/>
          <w:numId w:val="5"/>
        </w:numPr>
        <w:spacing w:line="276" w:lineRule="auto"/>
        <w:ind w:firstLineChars="0"/>
        <w:rPr>
          <w:sz w:val="21"/>
          <w:szCs w:val="24"/>
        </w:rPr>
      </w:pPr>
      <w:r>
        <w:rPr>
          <w:rFonts w:hint="eastAsia"/>
          <w:sz w:val="21"/>
          <w:szCs w:val="24"/>
          <w:lang w:val="en-US" w:eastAsia="zh-CN"/>
        </w:rPr>
        <w:t>合格</w:t>
      </w:r>
      <w:r>
        <w:rPr>
          <w:rFonts w:hint="eastAsia"/>
          <w:sz w:val="21"/>
          <w:szCs w:val="24"/>
        </w:rPr>
        <w:t>六、为世界一流彩超品牌，在四川省超声行业须有良好口碑</w:t>
      </w:r>
      <w:r>
        <w:rPr>
          <w:rFonts w:hint="eastAsia"/>
          <w:sz w:val="21"/>
          <w:szCs w:val="24"/>
          <w:lang w:eastAsia="zh-CN"/>
        </w:rPr>
        <w:t>，</w:t>
      </w:r>
      <w:r>
        <w:rPr>
          <w:rFonts w:hint="eastAsia"/>
          <w:sz w:val="21"/>
          <w:szCs w:val="24"/>
        </w:rPr>
        <w:t>要求所投机型为投标商高端机型，并具备持续升级能力。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TE3DF5560t00">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95D09"/>
    <w:multiLevelType w:val="singleLevel"/>
    <w:tmpl w:val="E4695D09"/>
    <w:lvl w:ilvl="0" w:tentative="0">
      <w:start w:val="1"/>
      <w:numFmt w:val="chineseCounting"/>
      <w:suff w:val="nothing"/>
      <w:lvlText w:val="%1、"/>
      <w:lvlJc w:val="left"/>
      <w:rPr>
        <w:rFonts w:hint="eastAsia"/>
      </w:rPr>
    </w:lvl>
  </w:abstractNum>
  <w:abstractNum w:abstractNumId="1">
    <w:nsid w:val="17827C47"/>
    <w:multiLevelType w:val="multilevel"/>
    <w:tmpl w:val="17827C47"/>
    <w:lvl w:ilvl="0" w:tentative="0">
      <w:start w:val="4"/>
      <w:numFmt w:val="decimal"/>
      <w:lvlText w:val="%1"/>
      <w:lvlJc w:val="left"/>
      <w:pPr>
        <w:ind w:left="425" w:hanging="425"/>
      </w:pPr>
      <w:rPr>
        <w:rFonts w:hint="eastAsia"/>
      </w:rPr>
    </w:lvl>
    <w:lvl w:ilvl="1" w:tentative="0">
      <w:start w:val="1"/>
      <w:numFmt w:val="decimal"/>
      <w:lvlText w:val="%1.%2"/>
      <w:lvlJc w:val="left"/>
      <w:pPr>
        <w:ind w:left="1560"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6C76067"/>
    <w:multiLevelType w:val="multilevel"/>
    <w:tmpl w:val="26C76067"/>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461087"/>
    <w:multiLevelType w:val="multilevel"/>
    <w:tmpl w:val="59461087"/>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 w:numId="4">
    <w:abstractNumId w:val="2"/>
    <w:lvlOverride w:ilvl="0">
      <w:lvl w:ilvl="0" w:tentative="1">
        <w:start w:val="4"/>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64CDC"/>
    <w:rsid w:val="1034681A"/>
    <w:rsid w:val="28E44B34"/>
    <w:rsid w:val="31DA3677"/>
    <w:rsid w:val="334A14BD"/>
    <w:rsid w:val="54164CDC"/>
    <w:rsid w:val="55D53DD2"/>
    <w:rsid w:val="5AE2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2019-09-21T02:57:00Z</dcterms:created>
  <dc:creator>86183</dc:creator>
  <cp:lastModifiedBy>86183</cp:lastModifiedBy>
  <dcterms:modified xsi:type="dcterms:W3CDTF">2019-09-21T03:31:41Z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