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159B8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电脑端操作流程：（搜索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“四川省肿瘤医院”，点击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</w:rPr>
        <w:t>关注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lang w:val="en-US" w:eastAsia="zh-CN"/>
        </w:rPr>
        <w:t>右下角医疗设备调研提交详细调研资料</w:t>
      </w:r>
    </w:p>
    <w:p w14:paraId="0A582527">
      <w:r>
        <w:drawing>
          <wp:inline distT="0" distB="0" distL="114300" distR="114300">
            <wp:extent cx="5267960" cy="293751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838575"/>
            <wp:effectExtent l="0" t="0" r="1206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D268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手机端操作流程：（搜索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“四川省肿瘤医院”，点击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</w:rPr>
        <w:t>关注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lang w:val="en-US" w:eastAsia="zh-CN"/>
        </w:rPr>
        <w:t>右下角医疗设备调研提交详细调研资料</w:t>
      </w:r>
    </w:p>
    <w:p w14:paraId="792277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4846320"/>
            <wp:effectExtent l="0" t="0" r="9525" b="11430"/>
            <wp:docPr id="3" name="图片 3" descr="lQDPKIEK4j8s913NA7DNBAKwk99hJYNdfEYHI9jksaVyAA_1026_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KIEK4j8s913NA7DNBAKwk99hJYNdfEYHI9jksaVyAA_1026_9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C0BDF75-AA2D-42F3-A140-A7964BAD8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2024-11-22T09:04:00Z</dcterms:created>
  <dc:creator>USER</dc:creator>
  <cp:lastModifiedBy>WPS_1695259089</cp:lastModifiedBy>
  <dcterms:modified xsi:type="dcterms:W3CDTF">2024-11-22T09:14:03Z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B23DF09FC0604510B72409A40A883C91_12</vt:lpwstr>
  </property>
</Properties>
</file>